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F81BD" w:themeColor="accent1"/>
  <w:body>
    <w:p w:rsidR="005B6D48" w:rsidRDefault="0077131E" w:rsidP="0077131E">
      <w:pPr>
        <w:rPr>
          <w:b/>
          <w:i/>
          <w:sz w:val="40"/>
          <w:u w:val="single"/>
          <w:lang w:val="en-ZA"/>
        </w:rPr>
      </w:pPr>
      <w:r>
        <w:rPr>
          <w:b/>
          <w:sz w:val="40"/>
          <w:lang w:val="en-ZA"/>
        </w:rPr>
        <w:t xml:space="preserve">                        </w:t>
      </w:r>
      <w:r w:rsidRPr="0077131E">
        <w:rPr>
          <w:b/>
          <w:i/>
          <w:sz w:val="40"/>
          <w:u w:val="single"/>
          <w:lang w:val="en-ZA"/>
        </w:rPr>
        <w:t>TERMS AND CONDITIONS</w:t>
      </w:r>
    </w:p>
    <w:p w:rsidR="0077131E" w:rsidRPr="00100230" w:rsidRDefault="0077131E" w:rsidP="0077131E">
      <w:p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i/>
          <w:sz w:val="18"/>
          <w:szCs w:val="20"/>
          <w:u w:val="single"/>
          <w:lang w:val="en-ZA"/>
        </w:rPr>
        <w:t>REGISTRATION</w:t>
      </w:r>
    </w:p>
    <w:p w:rsidR="0077131E" w:rsidRPr="00100230" w:rsidRDefault="0077131E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BASOTHO MINING TOMBSTONE COVER IS A PRODUCT 0F J&amp;B BASOTHO MINING &amp;PROJECTS WHICH IS REGISTERED UNDER CIPC AND COMPLIES WITH THE SOUTH AFRICAN LAWS</w:t>
      </w:r>
      <w:r w:rsidR="0077532F" w:rsidRPr="00100230">
        <w:rPr>
          <w:b/>
          <w:sz w:val="18"/>
          <w:szCs w:val="20"/>
          <w:lang w:val="en-ZA"/>
        </w:rPr>
        <w:t>.</w:t>
      </w:r>
    </w:p>
    <w:p w:rsidR="0077131E" w:rsidRPr="00100230" w:rsidRDefault="0077131E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ALL MEMBERS MUST COMPLETE A APPLICATION FORM THROUGH OUR SALES AGENTS WHO WILL THEN FORWARD IT TO OUR HEAD OFFICE FOR PROCESSING</w:t>
      </w:r>
      <w:r w:rsidR="0077532F" w:rsidRPr="00100230">
        <w:rPr>
          <w:b/>
          <w:sz w:val="18"/>
          <w:szCs w:val="20"/>
          <w:lang w:val="en-ZA"/>
        </w:rPr>
        <w:t>.</w:t>
      </w:r>
    </w:p>
    <w:p w:rsidR="0077131E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UPON ACTIVATION OF THE TO</w:t>
      </w:r>
      <w:r w:rsidR="0077131E" w:rsidRPr="00100230">
        <w:rPr>
          <w:b/>
          <w:sz w:val="18"/>
          <w:szCs w:val="20"/>
          <w:lang w:val="en-ZA"/>
        </w:rPr>
        <w:t xml:space="preserve">MBSTYONE COVER MEMBERS WILL RECEIVE CONFIRMATION THROUGH </w:t>
      </w:r>
      <w:r w:rsidRPr="00100230">
        <w:rPr>
          <w:b/>
          <w:sz w:val="18"/>
          <w:szCs w:val="20"/>
          <w:lang w:val="en-ZA"/>
        </w:rPr>
        <w:t>SMS,EMAIL,TELEPHONE OR POST.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MEMBERSHIP PACKAGES WILL BE COURIED WITHIN 4 TO 6 WEEKS AFTER CONFIRMATION OF APPLICATION.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WAITING PERIOB FOR BASOTHO MINING TOMBSTONE COVER IS 6 MONTHS FROM DATE OF CONFIRMATION.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GRACE PERIOD FOR NON-PAYMENT WILL BE EXTENDED TO 2 CONSECUTIVE MONTHS 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BASOTHO MINING TOMBSTONE COVER  MANAGEMENT RESERVES THE RIGHT TO TERMINATE OR REINSTATE THE MEMBERSHIP SHOULD THE CLIENT FAIL TO PAY THEIR PREMIUMS FOR OVER 2 CONSECUTIVE MONTHS.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ALL PAYMENTS MUST BE PAID IN ADVANCE FOR THE MONTH AHEAD 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PAYMENTS ARE TO BE MADE THROUGH DEBIT ORDER,CASH PAYMENTS AT ANY OF OUR BRANCHES AND/OR CASH DEPOSIT AT ANY STANDARD BANK BRANCH.</w:t>
      </w:r>
    </w:p>
    <w:p w:rsidR="0077532F" w:rsidRPr="00100230" w:rsidRDefault="0077532F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REFERENCE TO BE USE FOR PAYMENTS SHOULD ALWAYS BE MEMBERSHIP NUMBER ON THE CLIENTS M</w:t>
      </w:r>
      <w:r w:rsidR="001D4146" w:rsidRPr="00100230">
        <w:rPr>
          <w:b/>
          <w:sz w:val="18"/>
          <w:szCs w:val="20"/>
          <w:lang w:val="en-ZA"/>
        </w:rPr>
        <w:t>EMBERSHIP CARD.</w:t>
      </w:r>
      <w:r w:rsidRPr="00100230">
        <w:rPr>
          <w:b/>
          <w:sz w:val="18"/>
          <w:szCs w:val="20"/>
          <w:lang w:val="en-ZA"/>
        </w:rPr>
        <w:t xml:space="preserve"> </w:t>
      </w:r>
    </w:p>
    <w:p w:rsidR="001D4146" w:rsidRPr="00100230" w:rsidRDefault="001D4146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CLIENT MUST PROVIDE COPY(S) OF IDENTITIES ,PROOF OF RESIDENCE ,BANKING DETAILS (DEBIT ORDER CLIENTS) AND VALID CONTACT DETAILS.</w:t>
      </w:r>
    </w:p>
    <w:p w:rsidR="001D4146" w:rsidRPr="00100230" w:rsidRDefault="001D4146" w:rsidP="0077131E">
      <w:pPr>
        <w:pStyle w:val="ListParagraph"/>
        <w:numPr>
          <w:ilvl w:val="0"/>
          <w:numId w:val="9"/>
        </w:numPr>
        <w:rPr>
          <w:b/>
          <w:sz w:val="18"/>
          <w:szCs w:val="20"/>
          <w:lang w:val="en-ZA"/>
        </w:rPr>
      </w:pPr>
      <w:r w:rsidRPr="00100230">
        <w:rPr>
          <w:b/>
          <w:sz w:val="18"/>
          <w:szCs w:val="20"/>
          <w:lang w:val="en-ZA"/>
        </w:rPr>
        <w:t>IT IS THE MAIN MEMBERS RESPONSIBILITY TO PROVIDE DETAILS OF ADDITIONAL MEMBERS AND BENEFICIARY.</w:t>
      </w:r>
    </w:p>
    <w:p w:rsidR="001D4146" w:rsidRPr="00100230" w:rsidRDefault="001D4146" w:rsidP="00100230">
      <w:pPr>
        <w:rPr>
          <w:b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u w:val="single"/>
          <w:lang w:val="en-ZA"/>
        </w:rPr>
        <w:t>CLAIMS</w:t>
      </w:r>
    </w:p>
    <w:p w:rsidR="001D4146" w:rsidRPr="00100230" w:rsidRDefault="001D4146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MAIN MEMBER OR THE BENEFICIARY CAN CLAIM ON THE BASOTHO MINING TOMBSTONE COVER PROVIDED THAT THEIR INFORMATION IS ON OUR SYSTEMS</w:t>
      </w:r>
    </w:p>
    <w:p w:rsidR="001D4146" w:rsidRPr="00100230" w:rsidRDefault="001D4146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MEMBERS/BENEFICIARY WILL NEED A VALID IDENTITY ,DEATH CERTIFICATE ,PROOF OF RESIDENCE AND MEMBERSHIP CARD TO LODGE A FORMAL CLAIM.</w:t>
      </w:r>
    </w:p>
    <w:p w:rsidR="005B2A20" w:rsidRPr="00100230" w:rsidRDefault="005B2A20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ALL PREMIUMS MUST BE UP TO DATE WHEN LODGING A CLAIM</w:t>
      </w:r>
    </w:p>
    <w:p w:rsidR="005B2A20" w:rsidRPr="00100230" w:rsidRDefault="005B2A20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WAITING PERIOD OF 6 MONTHS MUST HAVE LAPSED WHEN A MEMBER LODGE A CLAIM.</w:t>
      </w:r>
    </w:p>
    <w:p w:rsidR="005B2A20" w:rsidRPr="00100230" w:rsidRDefault="005B2A20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ALL CLAIMS MUST BE LODGED 7 DAYS PRIOR TO INSTALLATION AND BASOTHO MINING TOMBSTONE COVER WILL INSTALL WITHIN 2 DAYS TO 12 WEEKS TO FULLY INSTALL FOR ALL MEMBERS.</w:t>
      </w:r>
    </w:p>
    <w:p w:rsidR="005B2A20" w:rsidRPr="00100230" w:rsidRDefault="005B2A20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BASOTHO MINING TOMBSTONE COVER WILL BY NO MEANS MAKE ANY CASH PAYOUTS FOR TOMBSTONE COVER CLIENTS.</w:t>
      </w:r>
    </w:p>
    <w:p w:rsidR="005B2A20" w:rsidRPr="00100230" w:rsidRDefault="005B2A20" w:rsidP="001D4146">
      <w:pPr>
        <w:pStyle w:val="ListParagraph"/>
        <w:numPr>
          <w:ilvl w:val="0"/>
          <w:numId w:val="10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UPON A VALID CLAIM ;THE POLICY HOLDER /BENEFICIARY IS REQUIRED TO GET INSTALLATION PERMITS FROM THE CEMETRY /LOCAL MUNICIPALITY PRIOR TO THE TOMSTONE INSTALLATION.</w:t>
      </w:r>
    </w:p>
    <w:p w:rsidR="005B2A20" w:rsidRPr="00100230" w:rsidRDefault="005B2A20" w:rsidP="00100230">
      <w:p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i/>
          <w:sz w:val="18"/>
          <w:szCs w:val="20"/>
          <w:u w:val="single"/>
          <w:lang w:val="en-ZA"/>
        </w:rPr>
        <w:t>CHANGES /AMMENDMENTS</w:t>
      </w:r>
    </w:p>
    <w:p w:rsidR="005B2A20" w:rsidRPr="00100230" w:rsidRDefault="005B2A20" w:rsidP="005B2A20">
      <w:pPr>
        <w:pStyle w:val="ListParagraph"/>
        <w:numPr>
          <w:ilvl w:val="0"/>
          <w:numId w:val="11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ALL CHANGES /AMMENDMENTS TO TERMS AND CONDITIONS ;ANNUAL PRICE INCREMENTS AND PRODUCTS WILL BE COMMUNICATED TELEPHONICALLY,SMS AND VIA EMAIL ON AN ANNUAL BASIS.</w:t>
      </w:r>
    </w:p>
    <w:p w:rsidR="005B2A20" w:rsidRPr="00100230" w:rsidRDefault="005B2A20" w:rsidP="005B2A20">
      <w:pPr>
        <w:pStyle w:val="ListParagraph"/>
        <w:numPr>
          <w:ilvl w:val="0"/>
          <w:numId w:val="11"/>
        </w:numPr>
        <w:rPr>
          <w:b/>
          <w:i/>
          <w:sz w:val="18"/>
          <w:szCs w:val="20"/>
          <w:u w:val="single"/>
          <w:lang w:val="en-ZA"/>
        </w:rPr>
      </w:pPr>
      <w:r w:rsidRPr="00100230">
        <w:rPr>
          <w:b/>
          <w:sz w:val="18"/>
          <w:szCs w:val="20"/>
          <w:lang w:val="en-ZA"/>
        </w:rPr>
        <w:t>BASOTHO MINING TOMBSTONE COVER MANAGEMENT RESERVES THE RIGHT TO INCREASE PRICES AND CGANGE PRODUCT TYPES BASED ON INFLATION AND CHANGE OF MARKET.</w:t>
      </w:r>
    </w:p>
    <w:p w:rsidR="005B2A20" w:rsidRPr="005B2A20" w:rsidRDefault="005B2A20" w:rsidP="005B2A20">
      <w:pPr>
        <w:ind w:left="720"/>
        <w:rPr>
          <w:b/>
          <w:i/>
          <w:sz w:val="20"/>
          <w:szCs w:val="20"/>
          <w:u w:val="single"/>
          <w:lang w:val="en-ZA"/>
        </w:rPr>
      </w:pPr>
    </w:p>
    <w:p w:rsidR="005B2A20" w:rsidRPr="005B2A20" w:rsidRDefault="005B2A20" w:rsidP="005B2A20">
      <w:pPr>
        <w:rPr>
          <w:b/>
          <w:i/>
          <w:sz w:val="20"/>
          <w:szCs w:val="20"/>
          <w:u w:val="single"/>
          <w:lang w:val="en-ZA"/>
        </w:rPr>
      </w:pPr>
    </w:p>
    <w:sectPr w:rsidR="005B2A20" w:rsidRPr="005B2A20" w:rsidSect="00C719B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FF9" w:rsidRDefault="00335FF9" w:rsidP="00052921">
      <w:pPr>
        <w:spacing w:after="0" w:line="240" w:lineRule="auto"/>
      </w:pPr>
      <w:r>
        <w:separator/>
      </w:r>
    </w:p>
  </w:endnote>
  <w:endnote w:type="continuationSeparator" w:id="1">
    <w:p w:rsidR="00335FF9" w:rsidRDefault="00335FF9" w:rsidP="0005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FF9" w:rsidRDefault="00335FF9" w:rsidP="00052921">
      <w:pPr>
        <w:spacing w:after="0" w:line="240" w:lineRule="auto"/>
      </w:pPr>
      <w:r>
        <w:separator/>
      </w:r>
    </w:p>
  </w:footnote>
  <w:footnote w:type="continuationSeparator" w:id="1">
    <w:p w:rsidR="00335FF9" w:rsidRDefault="00335FF9" w:rsidP="0005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D8" w:rsidRDefault="00017C6A">
    <w:pPr>
      <w:pStyle w:val="Header"/>
    </w:pPr>
    <w:r>
      <w:rPr>
        <w:noProof/>
      </w:rPr>
      <w:pict>
        <v:rect id="_x0000_s8193" style="position:absolute;margin-left:436.5pt;margin-top:-15.9pt;width:80.25pt;height:21.75pt;z-index:251658240" fillcolor="#4bacc6 [3208]" strokecolor="#f2f2f2 [3041]" strokeweight="3pt">
          <v:shadow on="t" type="perspective" color="#205867 [1608]" opacity=".5" offset="1pt" offset2="-1pt"/>
          <v:textbox>
            <w:txbxContent>
              <w:p w:rsidR="006600D8" w:rsidRPr="006600D8" w:rsidRDefault="006600D8">
                <w:pPr>
                  <w:rPr>
                    <w:b/>
                    <w:lang w:val="en-ZA"/>
                  </w:rPr>
                </w:pPr>
                <w:r>
                  <w:rPr>
                    <w:b/>
                    <w:lang w:val="en-ZA"/>
                  </w:rPr>
                  <w:t xml:space="preserve">   </w:t>
                </w:r>
                <w:r w:rsidRPr="006600D8">
                  <w:rPr>
                    <w:b/>
                    <w:lang w:val="en-ZA"/>
                  </w:rPr>
                  <w:t>BTC :</w:t>
                </w:r>
                <w:r>
                  <w:rPr>
                    <w:b/>
                    <w:lang w:val="en-ZA"/>
                  </w:rPr>
                  <w:t xml:space="preserve"> 0001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7FA"/>
    <w:multiLevelType w:val="hybridMultilevel"/>
    <w:tmpl w:val="55749C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F91809"/>
    <w:multiLevelType w:val="hybridMultilevel"/>
    <w:tmpl w:val="7C1C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85DE5"/>
    <w:multiLevelType w:val="hybridMultilevel"/>
    <w:tmpl w:val="3504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E211F"/>
    <w:multiLevelType w:val="hybridMultilevel"/>
    <w:tmpl w:val="633E9720"/>
    <w:lvl w:ilvl="0" w:tplc="DDCEE1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64086"/>
    <w:multiLevelType w:val="hybridMultilevel"/>
    <w:tmpl w:val="2760EC54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4BDF76EF"/>
    <w:multiLevelType w:val="hybridMultilevel"/>
    <w:tmpl w:val="EDFED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5253"/>
    <w:multiLevelType w:val="hybridMultilevel"/>
    <w:tmpl w:val="F71EC7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2B66CA"/>
    <w:multiLevelType w:val="hybridMultilevel"/>
    <w:tmpl w:val="4B3462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511463"/>
    <w:multiLevelType w:val="hybridMultilevel"/>
    <w:tmpl w:val="B3D69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06BC4"/>
    <w:multiLevelType w:val="hybridMultilevel"/>
    <w:tmpl w:val="2B6C2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F62C60"/>
    <w:multiLevelType w:val="hybridMultilevel"/>
    <w:tmpl w:val="1B4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3314">
      <o:colormenu v:ext="edit" fillcolor="none [3204]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2921"/>
    <w:rsid w:val="00017C6A"/>
    <w:rsid w:val="00052921"/>
    <w:rsid w:val="000D5EB4"/>
    <w:rsid w:val="000F6B34"/>
    <w:rsid w:val="00100230"/>
    <w:rsid w:val="001D4146"/>
    <w:rsid w:val="00262E2A"/>
    <w:rsid w:val="00335FF9"/>
    <w:rsid w:val="00375006"/>
    <w:rsid w:val="003C7453"/>
    <w:rsid w:val="003D24C2"/>
    <w:rsid w:val="00404A01"/>
    <w:rsid w:val="00475373"/>
    <w:rsid w:val="004E6112"/>
    <w:rsid w:val="005B2A20"/>
    <w:rsid w:val="005B6D48"/>
    <w:rsid w:val="005E5F80"/>
    <w:rsid w:val="00654573"/>
    <w:rsid w:val="006600D8"/>
    <w:rsid w:val="006B5630"/>
    <w:rsid w:val="006C479E"/>
    <w:rsid w:val="006D10A7"/>
    <w:rsid w:val="006F24F1"/>
    <w:rsid w:val="007201B2"/>
    <w:rsid w:val="0077131E"/>
    <w:rsid w:val="0077532F"/>
    <w:rsid w:val="00794248"/>
    <w:rsid w:val="008406F5"/>
    <w:rsid w:val="00850D92"/>
    <w:rsid w:val="008D79AF"/>
    <w:rsid w:val="00995C37"/>
    <w:rsid w:val="00A473AA"/>
    <w:rsid w:val="00B16687"/>
    <w:rsid w:val="00B22B7F"/>
    <w:rsid w:val="00B56BAF"/>
    <w:rsid w:val="00BC5A9A"/>
    <w:rsid w:val="00BE5FF5"/>
    <w:rsid w:val="00C05758"/>
    <w:rsid w:val="00C35DAC"/>
    <w:rsid w:val="00C719BA"/>
    <w:rsid w:val="00CD272D"/>
    <w:rsid w:val="00D33286"/>
    <w:rsid w:val="00D438B5"/>
    <w:rsid w:val="00D52889"/>
    <w:rsid w:val="00E26243"/>
    <w:rsid w:val="00F3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921"/>
  </w:style>
  <w:style w:type="paragraph" w:styleId="Footer">
    <w:name w:val="footer"/>
    <w:basedOn w:val="Normal"/>
    <w:link w:val="FooterChar"/>
    <w:uiPriority w:val="99"/>
    <w:semiHidden/>
    <w:unhideWhenUsed/>
    <w:rsid w:val="0005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921"/>
  </w:style>
  <w:style w:type="character" w:styleId="Hyperlink">
    <w:name w:val="Hyperlink"/>
    <w:basedOn w:val="DefaultParagraphFont"/>
    <w:uiPriority w:val="99"/>
    <w:unhideWhenUsed/>
    <w:rsid w:val="00BC5A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0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FA7A-844A-472D-B618-D44D0564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2019-12-11T06:08:00Z</dcterms:created>
  <dcterms:modified xsi:type="dcterms:W3CDTF">2020-01-09T12:34:00Z</dcterms:modified>
</cp:coreProperties>
</file>